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>
    <v:background id="_x0000_s1025" o:bwmode="white" fillcolor="white [3212]" o:targetscreensize="800,600">
      <v:fill color2="fill lighten(0)" angle="-135" focusposition=".5,.5" focussize="" method="linear sigma" type="gradient"/>
    </v:background>
  </w:background>
  <w:body>
    <w:p w:rsidR="00DB73BD" w:rsidRDefault="00952B8A" w:rsidP="007C6B0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9279890</wp:posOffset>
            </wp:positionH>
            <wp:positionV relativeFrom="paragraph">
              <wp:posOffset>-6251575</wp:posOffset>
            </wp:positionV>
            <wp:extent cx="4104005" cy="9564370"/>
            <wp:effectExtent l="1905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7689" t="29688" r="39295" b="20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956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D58" w:rsidRPr="00FD1B06">
        <w:rPr>
          <w:rFonts w:ascii="Times New Roman" w:hAnsi="Times New Roman" w:cs="Times New Roman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512.7pt;height:184.95pt" fillcolor="red" strokecolor="black [3213]" strokeweight="2.25pt">
            <v:fill color2="blue"/>
            <v:shadow type="perspective" color="silver" opacity="52429f" origin="-.5,.5" matrix=",46340f,,.5,,-4768371582e-16"/>
            <v:textpath style="font-family:&quot;Arial Black&quot;;v-text-kern:t" trim="t" fitpath="t" string="Условия приёма &#10;в образовательные учреждения&#10;МВД России"/>
          </v:shape>
        </w:pict>
      </w: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Отбор кандидатов на учебу в образовательные учреждения МВД России осуществляют кадровые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подразделения органов внутренних дел Российской Федерации в соответствии с требованиями нормативных правовых актов МВД России. Основанием для отбора кандидатов являются ежегодные планы комплектования образовательных учреждений МВД России.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Не позднее </w:t>
      </w:r>
      <w:r w:rsidRPr="007C6B01">
        <w:rPr>
          <w:rFonts w:ascii="Times New Roman" w:eastAsia="Times New Roman" w:hAnsi="Times New Roman" w:cs="Times New Roman"/>
          <w:b/>
          <w:color w:val="FF0000"/>
          <w:sz w:val="44"/>
          <w:szCs w:val="44"/>
          <w:lang w:eastAsia="ru-RU"/>
        </w:rPr>
        <w:t>февраля</w:t>
      </w: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месяца года поступления, желающие обучаться в образовательном учреждении МВД России, по очной форме, подают заявления на имя начальника органа внутренних дел по месту жительства, в котором указывают наименование образовательного учреждения МВД России, факультет (отделение) и специальность, по которой желают обучаться.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Личные (учебные) дела кандидатов направляются непосредственно в образовательные учреждения МВД России в сроки, определяемые приказом МВД России </w:t>
      </w: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lastRenderedPageBreak/>
        <w:t>об объявлении набора в образовательные учреждения МВД России на очередной год.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Образовательные учреждения МВД России осуществляют зачисление кандидатов на обучение после проведения профессионального отбора.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Профессиональный отбор кандидатов включает конкурсные вступительные испытания, профессиональный психологический отбор, медицинское освидетельствование и оц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енку их физической пригодности.</w:t>
      </w:r>
    </w:p>
    <w:p w:rsid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Профессиональный психологический отбор включает психологическое и психофизиологическое обследование кандидата, направленное на получение объективных данных о личностных качествах кандидата, необходимых для успешного обучения и последующей служебной деятельности в органах внутренних дел и индивидуальных особе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нностях проявлений его психики.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По результатам медицинского освидетельствования определяется годность кандидата к службе в органах внутренних дел и обучению в образовательном учреждении МВД России. Проводится тест-контроль на употребление наркотических средств. Оценка физической пригодности кандидата при поступлении на очную форму обучения проводится с целью проверки его общего физического развития и готовности переносить физические нагрузки в ходе обучения и службы в органах внутренних дел.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proofErr w:type="gramStart"/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lastRenderedPageBreak/>
        <w:t>В образовательные учреждения МВД России принимаются кандидаты, отобранные в установленном порядке комплектующими органами, являющиеся гражданами Российской Федерации, имеющие документы государственного образца о среднем (полном) общем или среднем профессиональном образовании, а также диплом о начальном профессиональном образовании, если в нем есть запись о получении кандидатом среднего (полного) общего образования, диплом о высшем профессиональном образовании (для лиц, получающих второе высшее образование) и</w:t>
      </w:r>
      <w:proofErr w:type="gramEnd"/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успешно прошедшие вступительные испытания и конкурсный отбор.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Перечень вступительных испытаний определяется учебным заведением МВД России, и может отличаться в зависимости от специальности или направления подготовки, формы получения образования, срока освоения реализуемой профессиональной образовательной программы (полный или сокращенный) и курса, на который осуществляется прием.</w:t>
      </w:r>
    </w:p>
    <w:p w:rsidR="007C6B01" w:rsidRPr="007C6B01" w:rsidRDefault="007C6B01" w:rsidP="007C6B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44"/>
          <w:szCs w:val="44"/>
          <w:lang w:eastAsia="ru-RU"/>
        </w:rPr>
      </w:pPr>
      <w:r w:rsidRPr="007C6B01">
        <w:rPr>
          <w:rFonts w:ascii="Times New Roman" w:eastAsia="Times New Roman" w:hAnsi="Times New Roman" w:cs="Times New Roman"/>
          <w:i/>
          <w:color w:val="000000"/>
          <w:sz w:val="44"/>
          <w:szCs w:val="44"/>
          <w:lang w:eastAsia="ru-RU"/>
        </w:rPr>
        <w:t>Полную информацию о поступлении в образовательные учреждения Министерства внутренних дел можно получить в кадровых подразделениях органах внутренних дел по месту регистрации (жительства) (2-24-88) или на официальных сайтах образовательных организациях МВД России.</w:t>
      </w:r>
      <w:bookmarkStart w:id="0" w:name="_GoBack"/>
      <w:bookmarkEnd w:id="0"/>
    </w:p>
    <w:p w:rsidR="007C6B01" w:rsidRPr="00DB73BD" w:rsidRDefault="007C6B01" w:rsidP="007C6B01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44"/>
          <w:szCs w:val="44"/>
          <w:lang w:eastAsia="ru-RU"/>
        </w:rPr>
      </w:pPr>
    </w:p>
    <w:sectPr w:rsidR="007C6B01" w:rsidRPr="00DB73BD" w:rsidSect="001242E3">
      <w:pgSz w:w="11906" w:h="16838"/>
      <w:pgMar w:top="709" w:right="850" w:bottom="709" w:left="709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2A9" w:rsidRDefault="007E42A9" w:rsidP="003F78E9">
      <w:pPr>
        <w:spacing w:after="0" w:line="240" w:lineRule="auto"/>
      </w:pPr>
      <w:r>
        <w:separator/>
      </w:r>
    </w:p>
  </w:endnote>
  <w:endnote w:type="continuationSeparator" w:id="0">
    <w:p w:rsidR="007E42A9" w:rsidRDefault="007E42A9" w:rsidP="003F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2A9" w:rsidRDefault="007E42A9" w:rsidP="003F78E9">
      <w:pPr>
        <w:spacing w:after="0" w:line="240" w:lineRule="auto"/>
      </w:pPr>
      <w:r>
        <w:separator/>
      </w:r>
    </w:p>
  </w:footnote>
  <w:footnote w:type="continuationSeparator" w:id="0">
    <w:p w:rsidR="007E42A9" w:rsidRDefault="007E42A9" w:rsidP="003F7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54A8"/>
      </v:shape>
    </w:pict>
  </w:numPicBullet>
  <w:abstractNum w:abstractNumId="0">
    <w:nsid w:val="19186A47"/>
    <w:multiLevelType w:val="hybridMultilevel"/>
    <w:tmpl w:val="FF3066B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2BB1AFC"/>
    <w:multiLevelType w:val="hybridMultilevel"/>
    <w:tmpl w:val="E2DCD0B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516E3"/>
    <w:multiLevelType w:val="hybridMultilevel"/>
    <w:tmpl w:val="78B677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038EC"/>
    <w:multiLevelType w:val="hybridMultilevel"/>
    <w:tmpl w:val="0CA6A0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142EF"/>
    <w:multiLevelType w:val="hybridMultilevel"/>
    <w:tmpl w:val="F98AB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B3CDB"/>
    <w:multiLevelType w:val="hybridMultilevel"/>
    <w:tmpl w:val="AD10DD9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A4B01"/>
    <w:multiLevelType w:val="hybridMultilevel"/>
    <w:tmpl w:val="3DDA6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69A"/>
    <w:rsid w:val="00037F16"/>
    <w:rsid w:val="000C6022"/>
    <w:rsid w:val="000D68AD"/>
    <w:rsid w:val="001242E3"/>
    <w:rsid w:val="0021760A"/>
    <w:rsid w:val="002E01B0"/>
    <w:rsid w:val="0034669A"/>
    <w:rsid w:val="003A2414"/>
    <w:rsid w:val="003E320B"/>
    <w:rsid w:val="003F78E9"/>
    <w:rsid w:val="00646889"/>
    <w:rsid w:val="00742C65"/>
    <w:rsid w:val="00762EA6"/>
    <w:rsid w:val="007C6B01"/>
    <w:rsid w:val="007E42A9"/>
    <w:rsid w:val="00842D58"/>
    <w:rsid w:val="00843979"/>
    <w:rsid w:val="00863321"/>
    <w:rsid w:val="00886B9F"/>
    <w:rsid w:val="008A4F9B"/>
    <w:rsid w:val="00952B8A"/>
    <w:rsid w:val="009A3DD5"/>
    <w:rsid w:val="009B6EEA"/>
    <w:rsid w:val="00A05B90"/>
    <w:rsid w:val="00AC6E7C"/>
    <w:rsid w:val="00BB1DE3"/>
    <w:rsid w:val="00C30BD5"/>
    <w:rsid w:val="00DB73BD"/>
    <w:rsid w:val="00DE6DDD"/>
    <w:rsid w:val="00DF6103"/>
    <w:rsid w:val="00E13B35"/>
    <w:rsid w:val="00E45BAE"/>
    <w:rsid w:val="00EF0D96"/>
    <w:rsid w:val="00F0452B"/>
    <w:rsid w:val="00FD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9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6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D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F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78E9"/>
  </w:style>
  <w:style w:type="paragraph" w:styleId="a8">
    <w:name w:val="footer"/>
    <w:basedOn w:val="a"/>
    <w:link w:val="a9"/>
    <w:uiPriority w:val="99"/>
    <w:semiHidden/>
    <w:unhideWhenUsed/>
    <w:rsid w:val="003F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7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</dc:creator>
  <cp:lastModifiedBy>Алеся</cp:lastModifiedBy>
  <cp:revision>9</cp:revision>
  <dcterms:created xsi:type="dcterms:W3CDTF">2020-10-16T20:08:00Z</dcterms:created>
  <dcterms:modified xsi:type="dcterms:W3CDTF">2020-12-08T22:08:00Z</dcterms:modified>
</cp:coreProperties>
</file>